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D6780" w14:textId="77777777" w:rsidR="00BC5236" w:rsidRPr="00033C75" w:rsidRDefault="00BC5236" w:rsidP="00490F75">
      <w:pPr>
        <w:jc w:val="both"/>
        <w:rPr>
          <w:rFonts w:ascii="Arial" w:hAnsi="Arial" w:cs="Arial"/>
          <w:b/>
          <w:sz w:val="22"/>
          <w:szCs w:val="22"/>
        </w:rPr>
      </w:pPr>
      <w:r w:rsidRPr="00033C75">
        <w:rPr>
          <w:rFonts w:ascii="Arial" w:hAnsi="Arial" w:cs="Arial"/>
          <w:b/>
          <w:sz w:val="22"/>
          <w:szCs w:val="22"/>
        </w:rPr>
        <w:t>FACILITIES AND OTHER RESOURCES</w:t>
      </w:r>
    </w:p>
    <w:p w14:paraId="63353F47" w14:textId="54BE4CF1" w:rsidR="00E11290" w:rsidRPr="00033C75" w:rsidRDefault="00E11290" w:rsidP="00490F75">
      <w:pPr>
        <w:jc w:val="both"/>
        <w:rPr>
          <w:rFonts w:ascii="Arial" w:hAnsi="Arial" w:cs="Arial"/>
          <w:sz w:val="22"/>
          <w:szCs w:val="22"/>
        </w:rPr>
      </w:pPr>
    </w:p>
    <w:p w14:paraId="15AF0C17" w14:textId="77777777" w:rsidR="00033C75" w:rsidRPr="00033C75" w:rsidRDefault="00033C75" w:rsidP="00033C75">
      <w:pPr>
        <w:rPr>
          <w:rFonts w:ascii="Arial" w:hAnsi="Arial" w:cs="Arial"/>
          <w:sz w:val="22"/>
          <w:szCs w:val="22"/>
        </w:rPr>
      </w:pPr>
      <w:r w:rsidRPr="00033C75">
        <w:rPr>
          <w:rFonts w:ascii="Arial" w:hAnsi="Arial" w:cs="Arial"/>
          <w:sz w:val="22"/>
          <w:szCs w:val="22"/>
        </w:rPr>
        <w:t>FACILITIES</w:t>
      </w:r>
    </w:p>
    <w:p w14:paraId="776F8B45" w14:textId="77777777" w:rsidR="00033C75" w:rsidRPr="00033C75" w:rsidRDefault="00033C75" w:rsidP="00033C75">
      <w:pPr>
        <w:rPr>
          <w:rFonts w:ascii="Arial" w:hAnsi="Arial" w:cs="Arial"/>
          <w:color w:val="1F4E79" w:themeColor="accent5" w:themeShade="80"/>
          <w:sz w:val="22"/>
          <w:szCs w:val="22"/>
        </w:rPr>
      </w:pPr>
    </w:p>
    <w:p w14:paraId="0D3EC9C2" w14:textId="03280BCD" w:rsidR="00033C75" w:rsidRPr="00033C75" w:rsidRDefault="00033C75" w:rsidP="00033C75">
      <w:pPr>
        <w:rPr>
          <w:rFonts w:ascii="Arial" w:hAnsi="Arial" w:cs="Arial"/>
          <w:sz w:val="22"/>
          <w:szCs w:val="22"/>
        </w:rPr>
      </w:pPr>
      <w:r w:rsidRPr="00033C75">
        <w:rPr>
          <w:rFonts w:ascii="Arial" w:hAnsi="Arial" w:cs="Arial"/>
          <w:sz w:val="22"/>
          <w:szCs w:val="22"/>
        </w:rPr>
        <w:t xml:space="preserve">Dr. Xinkun ‘Sequen’ Wang directs the Northwestern NUSeq Core Facility. NUSeq is the only Northwestern University-wide Facility to support genome research, with the mission to providing infrastructure and expertise on state-of-the-art genome sequencing capabilities and other genomics technologies to Northwestern and affiliated researchers. </w:t>
      </w:r>
      <w:r w:rsidR="00831690">
        <w:rPr>
          <w:rFonts w:ascii="Arial" w:hAnsi="Arial" w:cs="Arial"/>
          <w:sz w:val="22"/>
          <w:szCs w:val="22"/>
        </w:rPr>
        <w:t>Besides wet lab operations, b</w:t>
      </w:r>
      <w:r w:rsidRPr="00033C75">
        <w:rPr>
          <w:rFonts w:ascii="Arial" w:hAnsi="Arial" w:cs="Arial"/>
          <w:sz w:val="22"/>
          <w:szCs w:val="22"/>
        </w:rPr>
        <w:t xml:space="preserve">ioinformatics and data mining are </w:t>
      </w:r>
      <w:r w:rsidR="00831690">
        <w:rPr>
          <w:rFonts w:ascii="Arial" w:hAnsi="Arial" w:cs="Arial"/>
          <w:sz w:val="22"/>
          <w:szCs w:val="22"/>
        </w:rPr>
        <w:t xml:space="preserve">also </w:t>
      </w:r>
      <w:r w:rsidRPr="00033C75">
        <w:rPr>
          <w:rFonts w:ascii="Arial" w:hAnsi="Arial" w:cs="Arial"/>
          <w:sz w:val="22"/>
          <w:szCs w:val="22"/>
        </w:rPr>
        <w:t xml:space="preserve">an integral component of the NUSeq service line to support investigators in extracting rich biological information from high-throughput genomics data. NUSeq has </w:t>
      </w:r>
      <w:r w:rsidR="00E42D70">
        <w:rPr>
          <w:rFonts w:ascii="Arial" w:hAnsi="Arial" w:cs="Arial"/>
          <w:sz w:val="22"/>
          <w:szCs w:val="22"/>
        </w:rPr>
        <w:t>3</w:t>
      </w:r>
      <w:r w:rsidRPr="00033C75">
        <w:rPr>
          <w:rFonts w:ascii="Arial" w:hAnsi="Arial" w:cs="Arial"/>
          <w:sz w:val="22"/>
          <w:szCs w:val="22"/>
        </w:rPr>
        <w:t xml:space="preserve">000 sq. ft. wet lab space and 200 sq. ft. bioinformatics dry lab space on the Chicago campus, providing easy access to all Northwestern investigators. </w:t>
      </w:r>
    </w:p>
    <w:p w14:paraId="3CCEDC56" w14:textId="77777777" w:rsidR="00033C75" w:rsidRPr="00033C75" w:rsidRDefault="00033C75" w:rsidP="00033C75">
      <w:pPr>
        <w:rPr>
          <w:rFonts w:ascii="Arial" w:hAnsi="Arial" w:cs="Arial"/>
          <w:sz w:val="22"/>
          <w:szCs w:val="22"/>
        </w:rPr>
      </w:pPr>
    </w:p>
    <w:p w14:paraId="66E7A64F" w14:textId="6A88FADA" w:rsidR="00033C75" w:rsidRDefault="00033C75" w:rsidP="00033C75">
      <w:pPr>
        <w:rPr>
          <w:rFonts w:ascii="Arial" w:hAnsi="Arial" w:cs="Arial"/>
          <w:sz w:val="22"/>
          <w:szCs w:val="22"/>
        </w:rPr>
      </w:pPr>
      <w:r w:rsidRPr="00033C75">
        <w:rPr>
          <w:rFonts w:ascii="Arial" w:hAnsi="Arial" w:cs="Arial"/>
          <w:sz w:val="22"/>
          <w:szCs w:val="22"/>
        </w:rPr>
        <w:t xml:space="preserve">Major technologies available at NUSeq include next-generation sequencing (NGS), microarray, droplet digital PCR (ddPCR), real-time quantitative PCR, for </w:t>
      </w:r>
      <w:r w:rsidR="002263E5">
        <w:rPr>
          <w:rFonts w:ascii="Arial" w:hAnsi="Arial" w:cs="Arial"/>
          <w:sz w:val="22"/>
          <w:szCs w:val="22"/>
        </w:rPr>
        <w:t xml:space="preserve">whole genome/exome/gene panel sequencing, </w:t>
      </w:r>
      <w:r w:rsidRPr="00033C75">
        <w:rPr>
          <w:rFonts w:ascii="Arial" w:hAnsi="Arial" w:cs="Arial"/>
          <w:sz w:val="22"/>
          <w:szCs w:val="22"/>
        </w:rPr>
        <w:t>transcriptomics (bulk</w:t>
      </w:r>
      <w:r w:rsidR="0027649A">
        <w:rPr>
          <w:rFonts w:ascii="Arial" w:hAnsi="Arial" w:cs="Arial"/>
          <w:sz w:val="22"/>
          <w:szCs w:val="22"/>
        </w:rPr>
        <w:t xml:space="preserve"> RNA-seq,</w:t>
      </w:r>
      <w:r w:rsidRPr="00033C75">
        <w:rPr>
          <w:rFonts w:ascii="Arial" w:hAnsi="Arial" w:cs="Arial"/>
          <w:sz w:val="22"/>
          <w:szCs w:val="22"/>
        </w:rPr>
        <w:t xml:space="preserve"> single-cell RNA-seq</w:t>
      </w:r>
      <w:r w:rsidR="00E11290">
        <w:rPr>
          <w:rFonts w:ascii="Arial" w:hAnsi="Arial" w:cs="Arial"/>
          <w:sz w:val="22"/>
          <w:szCs w:val="22"/>
        </w:rPr>
        <w:t>, and spatial transcriptomics</w:t>
      </w:r>
      <w:r w:rsidRPr="00033C75">
        <w:rPr>
          <w:rFonts w:ascii="Arial" w:hAnsi="Arial" w:cs="Arial"/>
          <w:sz w:val="22"/>
          <w:szCs w:val="22"/>
        </w:rPr>
        <w:t>), global and targeted genotyping, epigenetic/epigenomic changes</w:t>
      </w:r>
      <w:r w:rsidR="000F6C36">
        <w:rPr>
          <w:rFonts w:ascii="Arial" w:hAnsi="Arial" w:cs="Arial"/>
          <w:sz w:val="22"/>
          <w:szCs w:val="22"/>
        </w:rPr>
        <w:t xml:space="preserve"> (both methylation sequencing and </w:t>
      </w:r>
      <w:r w:rsidR="00942312">
        <w:rPr>
          <w:rFonts w:ascii="Arial" w:hAnsi="Arial" w:cs="Arial"/>
          <w:sz w:val="22"/>
          <w:szCs w:val="22"/>
        </w:rPr>
        <w:t>methylation</w:t>
      </w:r>
      <w:r w:rsidR="001C195E">
        <w:rPr>
          <w:rFonts w:ascii="Arial" w:hAnsi="Arial" w:cs="Arial"/>
          <w:sz w:val="22"/>
          <w:szCs w:val="22"/>
        </w:rPr>
        <w:t xml:space="preserve"> </w:t>
      </w:r>
      <w:r w:rsidR="00942312">
        <w:rPr>
          <w:rFonts w:ascii="Arial" w:hAnsi="Arial" w:cs="Arial"/>
          <w:sz w:val="22"/>
          <w:szCs w:val="22"/>
        </w:rPr>
        <w:t>EPIC array analysis)</w:t>
      </w:r>
      <w:r w:rsidRPr="00033C75">
        <w:rPr>
          <w:rFonts w:ascii="Arial" w:hAnsi="Arial" w:cs="Arial"/>
          <w:sz w:val="22"/>
          <w:szCs w:val="22"/>
        </w:rPr>
        <w:t xml:space="preserve">, DNA-protein interaction, 3D genome and DNA accessibility, and metagenomics. </w:t>
      </w:r>
      <w:r w:rsidR="009A1730">
        <w:rPr>
          <w:rFonts w:ascii="Arial" w:hAnsi="Arial" w:cs="Arial"/>
          <w:sz w:val="22"/>
          <w:szCs w:val="22"/>
        </w:rPr>
        <w:t>For spatial transcriptomics, the Core is equipped with 10x</w:t>
      </w:r>
      <w:r w:rsidR="00472363">
        <w:rPr>
          <w:rFonts w:ascii="Arial" w:hAnsi="Arial" w:cs="Arial"/>
          <w:sz w:val="22"/>
          <w:szCs w:val="22"/>
        </w:rPr>
        <w:t xml:space="preserve"> Genomics Visium/Visium HD, Xenium, and </w:t>
      </w:r>
      <w:proofErr w:type="spellStart"/>
      <w:r w:rsidR="00472363">
        <w:rPr>
          <w:rFonts w:ascii="Arial" w:hAnsi="Arial" w:cs="Arial"/>
          <w:sz w:val="22"/>
          <w:szCs w:val="22"/>
        </w:rPr>
        <w:t>STOmics</w:t>
      </w:r>
      <w:proofErr w:type="spellEnd"/>
      <w:r w:rsidR="00472363">
        <w:rPr>
          <w:rFonts w:ascii="Arial" w:hAnsi="Arial" w:cs="Arial"/>
          <w:sz w:val="22"/>
          <w:szCs w:val="22"/>
        </w:rPr>
        <w:t xml:space="preserve"> Stereo-</w:t>
      </w:r>
      <w:r w:rsidR="007122DD">
        <w:rPr>
          <w:rFonts w:ascii="Arial" w:hAnsi="Arial" w:cs="Arial"/>
          <w:sz w:val="22"/>
          <w:szCs w:val="22"/>
        </w:rPr>
        <w:t>s</w:t>
      </w:r>
      <w:r w:rsidR="00472363">
        <w:rPr>
          <w:rFonts w:ascii="Arial" w:hAnsi="Arial" w:cs="Arial"/>
          <w:sz w:val="22"/>
          <w:szCs w:val="22"/>
        </w:rPr>
        <w:t xml:space="preserve">eq. </w:t>
      </w:r>
      <w:r w:rsidR="00491FF6">
        <w:rPr>
          <w:rFonts w:ascii="Arial" w:hAnsi="Arial" w:cs="Arial"/>
          <w:sz w:val="22"/>
          <w:szCs w:val="22"/>
        </w:rPr>
        <w:t xml:space="preserve">Major sequencers include Illumina </w:t>
      </w:r>
      <w:proofErr w:type="spellStart"/>
      <w:r w:rsidR="00491FF6">
        <w:rPr>
          <w:rFonts w:ascii="Arial" w:hAnsi="Arial" w:cs="Arial"/>
          <w:sz w:val="22"/>
          <w:szCs w:val="22"/>
        </w:rPr>
        <w:t>NovaSeq</w:t>
      </w:r>
      <w:proofErr w:type="spellEnd"/>
      <w:r w:rsidR="001D7182">
        <w:rPr>
          <w:rFonts w:ascii="Arial" w:hAnsi="Arial" w:cs="Arial"/>
          <w:sz w:val="22"/>
          <w:szCs w:val="22"/>
        </w:rPr>
        <w:t xml:space="preserve"> X Plus/</w:t>
      </w:r>
      <w:r w:rsidR="00491FF6">
        <w:rPr>
          <w:rFonts w:ascii="Arial" w:hAnsi="Arial" w:cs="Arial"/>
          <w:sz w:val="22"/>
          <w:szCs w:val="22"/>
        </w:rPr>
        <w:t xml:space="preserve">6000, </w:t>
      </w:r>
      <w:proofErr w:type="spellStart"/>
      <w:r w:rsidR="00491FF6">
        <w:rPr>
          <w:rFonts w:ascii="Arial" w:hAnsi="Arial" w:cs="Arial"/>
          <w:sz w:val="22"/>
          <w:szCs w:val="22"/>
        </w:rPr>
        <w:t>HiSeq</w:t>
      </w:r>
      <w:proofErr w:type="spellEnd"/>
      <w:r w:rsidR="00491FF6">
        <w:rPr>
          <w:rFonts w:ascii="Arial" w:hAnsi="Arial" w:cs="Arial"/>
          <w:sz w:val="22"/>
          <w:szCs w:val="22"/>
        </w:rPr>
        <w:t xml:space="preserve"> 4000, </w:t>
      </w:r>
      <w:proofErr w:type="spellStart"/>
      <w:r w:rsidR="00491FF6">
        <w:rPr>
          <w:rFonts w:ascii="Arial" w:hAnsi="Arial" w:cs="Arial"/>
          <w:sz w:val="22"/>
          <w:szCs w:val="22"/>
        </w:rPr>
        <w:t>NextSeq</w:t>
      </w:r>
      <w:proofErr w:type="spellEnd"/>
      <w:r w:rsidR="00541375">
        <w:rPr>
          <w:rFonts w:ascii="Arial" w:hAnsi="Arial" w:cs="Arial"/>
          <w:sz w:val="22"/>
          <w:szCs w:val="22"/>
        </w:rPr>
        <w:t xml:space="preserve"> 500, </w:t>
      </w:r>
      <w:proofErr w:type="spellStart"/>
      <w:r w:rsidR="00541375">
        <w:rPr>
          <w:rFonts w:ascii="Arial" w:hAnsi="Arial" w:cs="Arial"/>
          <w:sz w:val="22"/>
          <w:szCs w:val="22"/>
        </w:rPr>
        <w:t>MiSeq</w:t>
      </w:r>
      <w:proofErr w:type="spellEnd"/>
      <w:r w:rsidR="00541375">
        <w:rPr>
          <w:rFonts w:ascii="Arial" w:hAnsi="Arial" w:cs="Arial"/>
          <w:sz w:val="22"/>
          <w:szCs w:val="22"/>
        </w:rPr>
        <w:t xml:space="preserve">, </w:t>
      </w:r>
      <w:r w:rsidR="001D7182">
        <w:rPr>
          <w:rFonts w:ascii="Arial" w:hAnsi="Arial" w:cs="Arial"/>
          <w:sz w:val="22"/>
          <w:szCs w:val="22"/>
        </w:rPr>
        <w:t xml:space="preserve">Element AVITI, Complete Genomics DNBSEQ-G400, </w:t>
      </w:r>
      <w:r w:rsidR="00541375">
        <w:rPr>
          <w:rFonts w:ascii="Arial" w:hAnsi="Arial" w:cs="Arial"/>
          <w:sz w:val="22"/>
          <w:szCs w:val="22"/>
        </w:rPr>
        <w:t>as well as</w:t>
      </w:r>
      <w:r w:rsidR="001D7182">
        <w:rPr>
          <w:rFonts w:ascii="Arial" w:hAnsi="Arial" w:cs="Arial"/>
          <w:sz w:val="22"/>
          <w:szCs w:val="22"/>
        </w:rPr>
        <w:t xml:space="preserve"> </w:t>
      </w:r>
      <w:r w:rsidR="003E4DFE">
        <w:rPr>
          <w:rFonts w:ascii="Arial" w:hAnsi="Arial" w:cs="Arial"/>
          <w:sz w:val="22"/>
          <w:szCs w:val="22"/>
        </w:rPr>
        <w:t xml:space="preserve">long read </w:t>
      </w:r>
      <w:r w:rsidR="00541375">
        <w:rPr>
          <w:rFonts w:ascii="Arial" w:hAnsi="Arial" w:cs="Arial"/>
          <w:sz w:val="22"/>
          <w:szCs w:val="22"/>
        </w:rPr>
        <w:t>sequenc</w:t>
      </w:r>
      <w:r w:rsidR="003E4DFE">
        <w:rPr>
          <w:rFonts w:ascii="Arial" w:hAnsi="Arial" w:cs="Arial"/>
          <w:sz w:val="22"/>
          <w:szCs w:val="22"/>
        </w:rPr>
        <w:t>er</w:t>
      </w:r>
      <w:r w:rsidR="001D7182">
        <w:rPr>
          <w:rFonts w:ascii="Arial" w:hAnsi="Arial" w:cs="Arial"/>
          <w:sz w:val="22"/>
          <w:szCs w:val="22"/>
        </w:rPr>
        <w:t xml:space="preserve">s </w:t>
      </w:r>
      <w:r w:rsidR="00A94934">
        <w:rPr>
          <w:rFonts w:ascii="Arial" w:hAnsi="Arial" w:cs="Arial"/>
          <w:sz w:val="22"/>
          <w:szCs w:val="22"/>
        </w:rPr>
        <w:t>such as</w:t>
      </w:r>
      <w:r w:rsidR="001D7182">
        <w:rPr>
          <w:rFonts w:ascii="Arial" w:hAnsi="Arial" w:cs="Arial"/>
          <w:sz w:val="22"/>
          <w:szCs w:val="22"/>
        </w:rPr>
        <w:t xml:space="preserve"> Oxford Nanopore</w:t>
      </w:r>
      <w:r w:rsidR="008E1A7D">
        <w:rPr>
          <w:rFonts w:ascii="Arial" w:hAnsi="Arial" w:cs="Arial"/>
          <w:sz w:val="22"/>
          <w:szCs w:val="22"/>
        </w:rPr>
        <w:t xml:space="preserve"> and PacBio Revio</w:t>
      </w:r>
      <w:r w:rsidR="00541375">
        <w:rPr>
          <w:rFonts w:ascii="Arial" w:hAnsi="Arial" w:cs="Arial"/>
          <w:sz w:val="22"/>
          <w:szCs w:val="22"/>
        </w:rPr>
        <w:t xml:space="preserve">. </w:t>
      </w:r>
      <w:r w:rsidRPr="00033C75">
        <w:rPr>
          <w:rFonts w:ascii="Arial" w:hAnsi="Arial" w:cs="Arial"/>
          <w:sz w:val="22"/>
          <w:szCs w:val="22"/>
        </w:rPr>
        <w:t xml:space="preserve">Other essential genomic/genetic services offered by the Core include automated and manual DNA/RNA extraction, DNA/RNA sample QC and measurement, cell line authentication, and Sanger sequencing (via a partnership with Chicago-based ACGT, Inc.). On the bioinformatics front, the Core provides data analysis and data mining services for </w:t>
      </w:r>
      <w:proofErr w:type="gramStart"/>
      <w:r w:rsidRPr="00033C75">
        <w:rPr>
          <w:rFonts w:ascii="Arial" w:hAnsi="Arial" w:cs="Arial"/>
          <w:sz w:val="22"/>
          <w:szCs w:val="22"/>
        </w:rPr>
        <w:t>NGS</w:t>
      </w:r>
      <w:proofErr w:type="gramEnd"/>
      <w:r w:rsidRPr="00033C75">
        <w:rPr>
          <w:rFonts w:ascii="Arial" w:hAnsi="Arial" w:cs="Arial"/>
          <w:sz w:val="22"/>
          <w:szCs w:val="22"/>
        </w:rPr>
        <w:t xml:space="preserve"> and microarray data generated in-house or externally.</w:t>
      </w:r>
    </w:p>
    <w:p w14:paraId="2D765047" w14:textId="2EF29128" w:rsidR="00176D47" w:rsidRDefault="00176D47" w:rsidP="00033C75">
      <w:pPr>
        <w:rPr>
          <w:rFonts w:ascii="Arial" w:hAnsi="Arial" w:cs="Arial"/>
          <w:sz w:val="22"/>
          <w:szCs w:val="22"/>
        </w:rPr>
      </w:pPr>
    </w:p>
    <w:p w14:paraId="490A8168" w14:textId="2A7ED2EF" w:rsidR="00033C75" w:rsidRPr="00033C75" w:rsidRDefault="00033C75" w:rsidP="00033C75">
      <w:pPr>
        <w:rPr>
          <w:rFonts w:ascii="Arial" w:hAnsi="Arial" w:cs="Arial"/>
          <w:sz w:val="22"/>
          <w:szCs w:val="22"/>
        </w:rPr>
      </w:pPr>
      <w:r w:rsidRPr="00033C75">
        <w:rPr>
          <w:rFonts w:ascii="Arial" w:hAnsi="Arial" w:cs="Arial"/>
          <w:sz w:val="22"/>
          <w:szCs w:val="22"/>
        </w:rPr>
        <w:t>NUSeq provides computer workstations for Core personnel. Northwestern University provides Ethernet connections and Internet access for NUSeq workstations with direct access to the University libraries and their databases, and intranet- and internet-based major biological databases. The Core maintains a large collection of commercial and open</w:t>
      </w:r>
      <w:r w:rsidR="00176D47">
        <w:rPr>
          <w:rFonts w:ascii="Arial" w:hAnsi="Arial" w:cs="Arial"/>
          <w:sz w:val="22"/>
          <w:szCs w:val="22"/>
        </w:rPr>
        <w:t>-</w:t>
      </w:r>
      <w:r w:rsidRPr="00033C75">
        <w:rPr>
          <w:rFonts w:ascii="Arial" w:hAnsi="Arial" w:cs="Arial"/>
          <w:sz w:val="22"/>
          <w:szCs w:val="22"/>
        </w:rPr>
        <w:t xml:space="preserve">source software packages for genomics data mining, including a variety of Java/Perl/Python/R programs, DNASTAR </w:t>
      </w:r>
      <w:proofErr w:type="spellStart"/>
      <w:r w:rsidRPr="00033C75">
        <w:rPr>
          <w:rFonts w:ascii="Arial" w:hAnsi="Arial" w:cs="Arial"/>
          <w:sz w:val="22"/>
          <w:szCs w:val="22"/>
        </w:rPr>
        <w:t>Lasergene</w:t>
      </w:r>
      <w:proofErr w:type="spellEnd"/>
      <w:r w:rsidRPr="00033C75">
        <w:rPr>
          <w:rFonts w:ascii="Arial" w:hAnsi="Arial" w:cs="Arial"/>
          <w:sz w:val="22"/>
          <w:szCs w:val="22"/>
        </w:rPr>
        <w:t xml:space="preserve">, etc. NUSeq has full access to the Northwestern University’s high-performance computing cluster called Quest. </w:t>
      </w:r>
      <w:r w:rsidR="00E42D70">
        <w:rPr>
          <w:rFonts w:ascii="Arial" w:hAnsi="Arial" w:cs="Arial"/>
          <w:sz w:val="22"/>
          <w:szCs w:val="22"/>
        </w:rPr>
        <w:t>T</w:t>
      </w:r>
      <w:r w:rsidR="00E42D70" w:rsidRPr="00E42D70">
        <w:rPr>
          <w:rFonts w:ascii="Arial" w:hAnsi="Arial" w:cs="Arial"/>
          <w:sz w:val="22"/>
          <w:szCs w:val="22"/>
        </w:rPr>
        <w:t xml:space="preserve">he Genomics Compute Cluster </w:t>
      </w:r>
      <w:r w:rsidR="00E42D70">
        <w:rPr>
          <w:rFonts w:ascii="Arial" w:hAnsi="Arial" w:cs="Arial"/>
          <w:sz w:val="22"/>
          <w:szCs w:val="22"/>
        </w:rPr>
        <w:t>o</w:t>
      </w:r>
      <w:r w:rsidRPr="00033C75">
        <w:rPr>
          <w:rFonts w:ascii="Arial" w:hAnsi="Arial" w:cs="Arial"/>
          <w:sz w:val="22"/>
          <w:szCs w:val="22"/>
        </w:rPr>
        <w:t xml:space="preserve">n Quest </w:t>
      </w:r>
      <w:r w:rsidR="00E42D70">
        <w:rPr>
          <w:rFonts w:ascii="Arial" w:hAnsi="Arial" w:cs="Arial"/>
          <w:sz w:val="22"/>
          <w:szCs w:val="22"/>
        </w:rPr>
        <w:t>provides</w:t>
      </w:r>
      <w:r w:rsidRPr="00033C75">
        <w:rPr>
          <w:rFonts w:ascii="Arial" w:hAnsi="Arial" w:cs="Arial"/>
          <w:sz w:val="22"/>
          <w:szCs w:val="22"/>
        </w:rPr>
        <w:t xml:space="preserve"> </w:t>
      </w:r>
      <w:r w:rsidR="00E42D70">
        <w:rPr>
          <w:rFonts w:ascii="Arial" w:hAnsi="Arial" w:cs="Arial"/>
          <w:sz w:val="22"/>
          <w:szCs w:val="22"/>
        </w:rPr>
        <w:t>8</w:t>
      </w:r>
      <w:r w:rsidRPr="00033C75">
        <w:rPr>
          <w:rFonts w:ascii="Arial" w:hAnsi="Arial" w:cs="Arial"/>
          <w:sz w:val="22"/>
          <w:szCs w:val="22"/>
        </w:rPr>
        <w:t xml:space="preserve">0 </w:t>
      </w:r>
      <w:r w:rsidR="00E42D70">
        <w:rPr>
          <w:rFonts w:ascii="Arial" w:hAnsi="Arial" w:cs="Arial"/>
          <w:sz w:val="22"/>
          <w:szCs w:val="22"/>
        </w:rPr>
        <w:t xml:space="preserve">compute </w:t>
      </w:r>
      <w:r w:rsidRPr="00033C75">
        <w:rPr>
          <w:rFonts w:ascii="Arial" w:hAnsi="Arial" w:cs="Arial"/>
          <w:sz w:val="22"/>
          <w:szCs w:val="22"/>
        </w:rPr>
        <w:t>nodes</w:t>
      </w:r>
      <w:r w:rsidR="00E42D70">
        <w:rPr>
          <w:rFonts w:ascii="Arial" w:hAnsi="Arial" w:cs="Arial"/>
          <w:sz w:val="22"/>
          <w:szCs w:val="22"/>
        </w:rPr>
        <w:t xml:space="preserve"> and </w:t>
      </w:r>
      <w:r w:rsidR="00E42D70" w:rsidRPr="00033C75">
        <w:rPr>
          <w:rFonts w:ascii="Arial" w:hAnsi="Arial" w:cs="Arial"/>
          <w:sz w:val="22"/>
          <w:szCs w:val="22"/>
        </w:rPr>
        <w:t>a combined 4</w:t>
      </w:r>
      <w:r w:rsidR="00E42D70">
        <w:rPr>
          <w:rFonts w:ascii="Arial" w:hAnsi="Arial" w:cs="Arial"/>
          <w:sz w:val="22"/>
          <w:szCs w:val="22"/>
        </w:rPr>
        <w:t>,04</w:t>
      </w:r>
      <w:r w:rsidR="00E42D70" w:rsidRPr="00033C75">
        <w:rPr>
          <w:rFonts w:ascii="Arial" w:hAnsi="Arial" w:cs="Arial"/>
          <w:sz w:val="22"/>
          <w:szCs w:val="22"/>
        </w:rPr>
        <w:t>0 cores</w:t>
      </w:r>
      <w:r w:rsidR="00E42D70">
        <w:rPr>
          <w:rFonts w:ascii="Arial" w:hAnsi="Arial" w:cs="Arial"/>
          <w:sz w:val="22"/>
          <w:szCs w:val="22"/>
        </w:rPr>
        <w:t xml:space="preserve"> to foster and empower</w:t>
      </w:r>
      <w:r w:rsidR="00E42D70" w:rsidRPr="00E42D70">
        <w:t xml:space="preserve"> </w:t>
      </w:r>
      <w:r w:rsidR="00E42D70" w:rsidRPr="00E42D70">
        <w:rPr>
          <w:rFonts w:ascii="Arial" w:hAnsi="Arial" w:cs="Arial"/>
          <w:sz w:val="22"/>
          <w:szCs w:val="22"/>
        </w:rPr>
        <w:t>computational genomics research including RNA-Seq, ChIP-seq, single-cell analysis, whole genome</w:t>
      </w:r>
      <w:r w:rsidR="004A458B">
        <w:rPr>
          <w:rFonts w:ascii="Arial" w:hAnsi="Arial" w:cs="Arial"/>
          <w:sz w:val="22"/>
          <w:szCs w:val="22"/>
        </w:rPr>
        <w:t>/exome</w:t>
      </w:r>
      <w:r w:rsidR="00E42D70" w:rsidRPr="00E42D70">
        <w:rPr>
          <w:rFonts w:ascii="Arial" w:hAnsi="Arial" w:cs="Arial"/>
          <w:sz w:val="22"/>
          <w:szCs w:val="22"/>
        </w:rPr>
        <w:t xml:space="preserve"> analysis</w:t>
      </w:r>
      <w:r w:rsidR="004A458B">
        <w:rPr>
          <w:rFonts w:ascii="Arial" w:hAnsi="Arial" w:cs="Arial"/>
          <w:sz w:val="22"/>
          <w:szCs w:val="22"/>
        </w:rPr>
        <w:t>, etc</w:t>
      </w:r>
      <w:r w:rsidRPr="00033C75">
        <w:rPr>
          <w:rFonts w:ascii="Arial" w:hAnsi="Arial" w:cs="Arial"/>
          <w:sz w:val="22"/>
          <w:szCs w:val="22"/>
        </w:rPr>
        <w:t xml:space="preserve">. For long-term genomics data storage, NUSeq uses </w:t>
      </w:r>
      <w:r w:rsidR="004A458B">
        <w:rPr>
          <w:rFonts w:ascii="Arial" w:hAnsi="Arial" w:cs="Arial"/>
          <w:sz w:val="22"/>
          <w:szCs w:val="22"/>
        </w:rPr>
        <w:t>university-provided</w:t>
      </w:r>
      <w:r w:rsidRPr="00033C75">
        <w:rPr>
          <w:rFonts w:ascii="Arial" w:hAnsi="Arial" w:cs="Arial"/>
          <w:sz w:val="22"/>
          <w:szCs w:val="22"/>
        </w:rPr>
        <w:t xml:space="preserve"> </w:t>
      </w:r>
      <w:r w:rsidR="004A458B">
        <w:rPr>
          <w:rFonts w:ascii="Arial" w:hAnsi="Arial" w:cs="Arial"/>
          <w:sz w:val="22"/>
          <w:szCs w:val="22"/>
        </w:rPr>
        <w:t xml:space="preserve">on-premises </w:t>
      </w:r>
      <w:r w:rsidR="002815ED">
        <w:rPr>
          <w:rFonts w:ascii="Arial" w:hAnsi="Arial" w:cs="Arial"/>
          <w:sz w:val="22"/>
          <w:szCs w:val="22"/>
        </w:rPr>
        <w:t>storage backed up</w:t>
      </w:r>
      <w:r w:rsidR="002815ED" w:rsidRPr="00033C75">
        <w:rPr>
          <w:rFonts w:ascii="Arial" w:hAnsi="Arial" w:cs="Arial"/>
          <w:sz w:val="22"/>
          <w:szCs w:val="22"/>
        </w:rPr>
        <w:t xml:space="preserve"> by Northwestern IT</w:t>
      </w:r>
      <w:r w:rsidR="002815ED">
        <w:rPr>
          <w:rFonts w:ascii="Arial" w:hAnsi="Arial" w:cs="Arial"/>
          <w:sz w:val="22"/>
          <w:szCs w:val="22"/>
        </w:rPr>
        <w:t xml:space="preserve"> </w:t>
      </w:r>
      <w:r w:rsidR="004A458B">
        <w:rPr>
          <w:rFonts w:ascii="Arial" w:hAnsi="Arial" w:cs="Arial"/>
          <w:sz w:val="22"/>
          <w:szCs w:val="22"/>
        </w:rPr>
        <w:t xml:space="preserve">and </w:t>
      </w:r>
      <w:r w:rsidRPr="00033C75">
        <w:rPr>
          <w:rFonts w:ascii="Arial" w:hAnsi="Arial" w:cs="Arial"/>
          <w:sz w:val="22"/>
          <w:szCs w:val="22"/>
        </w:rPr>
        <w:t xml:space="preserve">cloud storage.    </w:t>
      </w:r>
    </w:p>
    <w:p w14:paraId="33135982" w14:textId="77777777" w:rsidR="00033C75" w:rsidRPr="00033C75" w:rsidRDefault="00033C75" w:rsidP="00033C75">
      <w:pPr>
        <w:rPr>
          <w:rFonts w:ascii="Arial" w:hAnsi="Arial" w:cs="Arial"/>
          <w:sz w:val="22"/>
          <w:szCs w:val="22"/>
        </w:rPr>
      </w:pPr>
    </w:p>
    <w:p w14:paraId="085DAB31" w14:textId="6A7291DB" w:rsidR="00033C75" w:rsidRPr="00033C75" w:rsidRDefault="00033C75" w:rsidP="00033C75">
      <w:pPr>
        <w:rPr>
          <w:rFonts w:ascii="Arial" w:hAnsi="Arial" w:cs="Arial"/>
          <w:sz w:val="22"/>
          <w:szCs w:val="22"/>
        </w:rPr>
      </w:pPr>
      <w:r w:rsidRPr="00033C75">
        <w:rPr>
          <w:rFonts w:ascii="Arial" w:hAnsi="Arial" w:cs="Arial"/>
          <w:sz w:val="22"/>
          <w:szCs w:val="22"/>
        </w:rPr>
        <w:t>NUSeq has office space on the 2</w:t>
      </w:r>
      <w:r w:rsidRPr="00FF0408">
        <w:rPr>
          <w:rFonts w:ascii="Arial" w:hAnsi="Arial" w:cs="Arial"/>
          <w:sz w:val="22"/>
          <w:szCs w:val="22"/>
          <w:vertAlign w:val="superscript"/>
        </w:rPr>
        <w:t>nd</w:t>
      </w:r>
      <w:r w:rsidR="00FF0408">
        <w:rPr>
          <w:rFonts w:ascii="Arial" w:hAnsi="Arial" w:cs="Arial"/>
          <w:sz w:val="22"/>
          <w:szCs w:val="22"/>
        </w:rPr>
        <w:t xml:space="preserve"> </w:t>
      </w:r>
      <w:r w:rsidRPr="00033C75">
        <w:rPr>
          <w:rFonts w:ascii="Arial" w:hAnsi="Arial" w:cs="Arial"/>
          <w:sz w:val="22"/>
          <w:szCs w:val="22"/>
        </w:rPr>
        <w:t>floor of Tarry Research Building</w:t>
      </w:r>
      <w:r w:rsidR="00145D35">
        <w:rPr>
          <w:rFonts w:ascii="Arial" w:hAnsi="Arial" w:cs="Arial"/>
          <w:sz w:val="22"/>
          <w:szCs w:val="22"/>
        </w:rPr>
        <w:t xml:space="preserve"> and the </w:t>
      </w:r>
      <w:r w:rsidR="00FF0408">
        <w:rPr>
          <w:rFonts w:ascii="Arial" w:hAnsi="Arial" w:cs="Arial"/>
          <w:sz w:val="22"/>
          <w:szCs w:val="22"/>
        </w:rPr>
        <w:t>4</w:t>
      </w:r>
      <w:r w:rsidR="00FF0408" w:rsidRPr="00FF0408">
        <w:rPr>
          <w:rFonts w:ascii="Arial" w:hAnsi="Arial" w:cs="Arial"/>
          <w:sz w:val="22"/>
          <w:szCs w:val="22"/>
          <w:vertAlign w:val="superscript"/>
        </w:rPr>
        <w:t>th</w:t>
      </w:r>
      <w:r w:rsidR="00FF0408">
        <w:rPr>
          <w:rFonts w:ascii="Arial" w:hAnsi="Arial" w:cs="Arial"/>
          <w:sz w:val="22"/>
          <w:szCs w:val="22"/>
        </w:rPr>
        <w:t xml:space="preserve"> floor of </w:t>
      </w:r>
      <w:r w:rsidR="00145D35">
        <w:rPr>
          <w:rFonts w:ascii="Arial" w:hAnsi="Arial" w:cs="Arial"/>
          <w:sz w:val="22"/>
          <w:szCs w:val="22"/>
        </w:rPr>
        <w:t>Morton</w:t>
      </w:r>
      <w:r w:rsidR="00FF0408">
        <w:rPr>
          <w:rFonts w:ascii="Arial" w:hAnsi="Arial" w:cs="Arial"/>
          <w:sz w:val="22"/>
          <w:szCs w:val="22"/>
        </w:rPr>
        <w:t xml:space="preserve"> building</w:t>
      </w:r>
      <w:r w:rsidRPr="00033C75">
        <w:rPr>
          <w:rFonts w:ascii="Arial" w:hAnsi="Arial" w:cs="Arial"/>
          <w:sz w:val="22"/>
          <w:szCs w:val="22"/>
        </w:rPr>
        <w:t xml:space="preserve"> (</w:t>
      </w:r>
      <w:r w:rsidR="00FF0408">
        <w:rPr>
          <w:rFonts w:ascii="Arial" w:hAnsi="Arial" w:cs="Arial"/>
          <w:sz w:val="22"/>
          <w:szCs w:val="22"/>
        </w:rPr>
        <w:t xml:space="preserve">directly connected to Tarry) </w:t>
      </w:r>
      <w:r w:rsidR="00526E79">
        <w:rPr>
          <w:rFonts w:ascii="Arial" w:hAnsi="Arial" w:cs="Arial"/>
          <w:sz w:val="22"/>
          <w:szCs w:val="22"/>
        </w:rPr>
        <w:t xml:space="preserve">for </w:t>
      </w:r>
      <w:r w:rsidR="003D3313">
        <w:rPr>
          <w:rFonts w:ascii="Arial" w:hAnsi="Arial" w:cs="Arial"/>
          <w:sz w:val="22"/>
          <w:szCs w:val="22"/>
        </w:rPr>
        <w:t>director/business admin/</w:t>
      </w:r>
      <w:r w:rsidRPr="00033C75">
        <w:rPr>
          <w:rFonts w:ascii="Arial" w:hAnsi="Arial" w:cs="Arial"/>
          <w:sz w:val="22"/>
          <w:szCs w:val="22"/>
        </w:rPr>
        <w:t>wet lab s</w:t>
      </w:r>
      <w:r w:rsidR="00526E79">
        <w:rPr>
          <w:rFonts w:ascii="Arial" w:hAnsi="Arial" w:cs="Arial"/>
          <w:sz w:val="22"/>
          <w:szCs w:val="22"/>
        </w:rPr>
        <w:t>taff</w:t>
      </w:r>
      <w:r w:rsidR="000A6C4C">
        <w:rPr>
          <w:rFonts w:ascii="Arial" w:hAnsi="Arial" w:cs="Arial"/>
          <w:sz w:val="22"/>
          <w:szCs w:val="22"/>
        </w:rPr>
        <w:t>,</w:t>
      </w:r>
      <w:r w:rsidR="00526E79">
        <w:rPr>
          <w:rFonts w:ascii="Arial" w:hAnsi="Arial" w:cs="Arial"/>
          <w:sz w:val="22"/>
          <w:szCs w:val="22"/>
        </w:rPr>
        <w:t xml:space="preserve"> </w:t>
      </w:r>
      <w:r w:rsidRPr="00033C75">
        <w:rPr>
          <w:rFonts w:ascii="Arial" w:hAnsi="Arial" w:cs="Arial"/>
          <w:sz w:val="22"/>
          <w:szCs w:val="22"/>
        </w:rPr>
        <w:t xml:space="preserve">and the 11th floor of Rubloff Building </w:t>
      </w:r>
      <w:r w:rsidR="000A6C4C">
        <w:rPr>
          <w:rFonts w:ascii="Arial" w:hAnsi="Arial" w:cs="Arial"/>
          <w:sz w:val="22"/>
          <w:szCs w:val="22"/>
        </w:rPr>
        <w:t xml:space="preserve">for associate director and </w:t>
      </w:r>
      <w:r w:rsidRPr="00033C75">
        <w:rPr>
          <w:rFonts w:ascii="Arial" w:hAnsi="Arial" w:cs="Arial"/>
          <w:sz w:val="22"/>
          <w:szCs w:val="22"/>
        </w:rPr>
        <w:t>bioinformatics</w:t>
      </w:r>
      <w:r w:rsidR="000A6C4C">
        <w:rPr>
          <w:rFonts w:ascii="Arial" w:hAnsi="Arial" w:cs="Arial"/>
          <w:sz w:val="22"/>
          <w:szCs w:val="22"/>
        </w:rPr>
        <w:t xml:space="preserve"> staff</w:t>
      </w:r>
      <w:r w:rsidRPr="00033C75">
        <w:rPr>
          <w:rFonts w:ascii="Arial" w:hAnsi="Arial" w:cs="Arial"/>
          <w:sz w:val="22"/>
          <w:szCs w:val="22"/>
        </w:rPr>
        <w:t xml:space="preserve">. Dr. Wang has a fully equipped office in Tarry. The office is fully equipped with desk, chairs, file cabinets, bookshelves and computer station. The Ethernet allows access to the Internet and connects to the University Libraries to perform literature and database searches directly. Dr. Wang </w:t>
      </w:r>
      <w:r w:rsidR="002815ED">
        <w:rPr>
          <w:rFonts w:ascii="Arial" w:hAnsi="Arial" w:cs="Arial"/>
          <w:sz w:val="22"/>
          <w:szCs w:val="22"/>
        </w:rPr>
        <w:t>and NUSeq have full access</w:t>
      </w:r>
      <w:r w:rsidRPr="00033C75">
        <w:rPr>
          <w:rFonts w:ascii="Arial" w:hAnsi="Arial" w:cs="Arial"/>
          <w:sz w:val="22"/>
          <w:szCs w:val="22"/>
        </w:rPr>
        <w:t xml:space="preserve"> to the </w:t>
      </w:r>
      <w:r w:rsidR="002815ED" w:rsidRPr="00E42D70">
        <w:rPr>
          <w:rFonts w:ascii="Arial" w:hAnsi="Arial" w:cs="Arial"/>
          <w:sz w:val="22"/>
          <w:szCs w:val="22"/>
        </w:rPr>
        <w:t>Genomics Compute Cluster</w:t>
      </w:r>
      <w:r w:rsidR="002815ED">
        <w:rPr>
          <w:rFonts w:ascii="Arial" w:hAnsi="Arial" w:cs="Arial"/>
          <w:sz w:val="22"/>
          <w:szCs w:val="22"/>
        </w:rPr>
        <w:t xml:space="preserve"> on</w:t>
      </w:r>
      <w:r w:rsidRPr="00033C75">
        <w:rPr>
          <w:rFonts w:ascii="Arial" w:hAnsi="Arial" w:cs="Arial"/>
          <w:sz w:val="22"/>
          <w:szCs w:val="22"/>
        </w:rPr>
        <w:t xml:space="preserve"> Quest, </w:t>
      </w:r>
      <w:r w:rsidR="002815ED">
        <w:rPr>
          <w:rFonts w:ascii="Arial" w:hAnsi="Arial" w:cs="Arial"/>
          <w:sz w:val="22"/>
          <w:szCs w:val="22"/>
        </w:rPr>
        <w:t>on-premises data</w:t>
      </w:r>
      <w:r w:rsidRPr="00033C75">
        <w:rPr>
          <w:rFonts w:ascii="Arial" w:hAnsi="Arial" w:cs="Arial"/>
          <w:sz w:val="22"/>
          <w:szCs w:val="22"/>
        </w:rPr>
        <w:t xml:space="preserve"> storage, and cloud</w:t>
      </w:r>
      <w:r w:rsidR="002815ED">
        <w:rPr>
          <w:rFonts w:ascii="Arial" w:hAnsi="Arial" w:cs="Arial"/>
          <w:sz w:val="22"/>
          <w:szCs w:val="22"/>
        </w:rPr>
        <w:t>-based</w:t>
      </w:r>
      <w:r w:rsidRPr="00033C75">
        <w:rPr>
          <w:rFonts w:ascii="Arial" w:hAnsi="Arial" w:cs="Arial"/>
          <w:sz w:val="22"/>
          <w:szCs w:val="22"/>
        </w:rPr>
        <w:t xml:space="preserve"> storage.</w:t>
      </w:r>
    </w:p>
    <w:p w14:paraId="0C7D3DE9" w14:textId="77777777" w:rsidR="00033C75" w:rsidRPr="00033C75" w:rsidRDefault="00033C75" w:rsidP="00033C75">
      <w:pPr>
        <w:rPr>
          <w:rFonts w:ascii="Arial" w:hAnsi="Arial" w:cs="Arial"/>
          <w:sz w:val="22"/>
          <w:szCs w:val="22"/>
        </w:rPr>
      </w:pPr>
    </w:p>
    <w:p w14:paraId="7AEC498B" w14:textId="77777777" w:rsidR="00033C75" w:rsidRPr="00033C75" w:rsidRDefault="00033C75" w:rsidP="00033C75">
      <w:pPr>
        <w:rPr>
          <w:rFonts w:ascii="Arial" w:hAnsi="Arial" w:cs="Arial"/>
          <w:sz w:val="22"/>
          <w:szCs w:val="22"/>
        </w:rPr>
      </w:pPr>
      <w:r w:rsidRPr="00033C75">
        <w:rPr>
          <w:rFonts w:ascii="Arial" w:hAnsi="Arial" w:cs="Arial"/>
          <w:sz w:val="22"/>
          <w:szCs w:val="22"/>
        </w:rPr>
        <w:t>OTHER RESOURCES</w:t>
      </w:r>
    </w:p>
    <w:p w14:paraId="55CE5880" w14:textId="77777777" w:rsidR="00033C75" w:rsidRPr="00033C75" w:rsidRDefault="00033C75" w:rsidP="00033C75">
      <w:pPr>
        <w:rPr>
          <w:rFonts w:ascii="Arial" w:hAnsi="Arial" w:cs="Arial"/>
          <w:color w:val="1F4E79" w:themeColor="accent5" w:themeShade="80"/>
          <w:sz w:val="22"/>
          <w:szCs w:val="22"/>
        </w:rPr>
      </w:pPr>
    </w:p>
    <w:p w14:paraId="6825FBD7" w14:textId="77777777" w:rsidR="00033C75" w:rsidRPr="00033C75" w:rsidRDefault="00033C75" w:rsidP="00033C75">
      <w:pPr>
        <w:rPr>
          <w:rFonts w:ascii="Arial" w:hAnsi="Arial" w:cs="Arial"/>
          <w:color w:val="000000" w:themeColor="text1"/>
          <w:sz w:val="22"/>
          <w:szCs w:val="22"/>
        </w:rPr>
      </w:pPr>
      <w:r w:rsidRPr="00033C75">
        <w:rPr>
          <w:rFonts w:ascii="Arial" w:hAnsi="Arial" w:cs="Arial"/>
          <w:color w:val="000000" w:themeColor="text1"/>
          <w:sz w:val="22"/>
          <w:szCs w:val="22"/>
        </w:rPr>
        <w:t>- Thorson Goodall Diagnostic Molecular Biology (DMB) laboratory at Northwestern Memorial Hospital: DMB is a state-of-the-art lab that is a nationally recognized leader in molecular diagnosis and a Roche Molecular Center of Excellence. Besides providing clinical diagnostics and clinical training activities for Northwestern Medicine, DMB also provides translational and clinical research support to a variety of Northwestern centers and institutes. NUSeq operates under DMB CLIA license for patients testing and has access to DMB instrumentation and team members if needed.</w:t>
      </w:r>
    </w:p>
    <w:p w14:paraId="143B630A" w14:textId="77777777" w:rsidR="00033C75" w:rsidRPr="00033C75" w:rsidRDefault="00033C75" w:rsidP="00033C75">
      <w:pPr>
        <w:rPr>
          <w:rFonts w:ascii="Arial" w:hAnsi="Arial" w:cs="Arial"/>
          <w:color w:val="000000" w:themeColor="text1"/>
          <w:sz w:val="22"/>
          <w:szCs w:val="22"/>
        </w:rPr>
      </w:pPr>
    </w:p>
    <w:p w14:paraId="45533ABE" w14:textId="77777777" w:rsidR="00033C75" w:rsidRPr="00033C75" w:rsidRDefault="00033C75" w:rsidP="00033C75">
      <w:pPr>
        <w:rPr>
          <w:rFonts w:ascii="Arial" w:hAnsi="Arial" w:cs="Arial"/>
          <w:color w:val="000000" w:themeColor="text1"/>
          <w:sz w:val="22"/>
          <w:szCs w:val="22"/>
        </w:rPr>
      </w:pPr>
      <w:r w:rsidRPr="00033C75">
        <w:rPr>
          <w:rFonts w:ascii="Arial" w:hAnsi="Arial" w:cs="Arial"/>
          <w:color w:val="000000" w:themeColor="text1"/>
          <w:sz w:val="22"/>
          <w:szCs w:val="22"/>
        </w:rPr>
        <w:t xml:space="preserve">- Northwestern NUgene Facility: As a genomic biobank, NUgene collects and stores nucleic acid samples and associated health information from patients at Northwestern Medicine–affiliated hospitals and clinics. Besides providing biobanking, the samples collected can also be requested and used by scientists to examine the role </w:t>
      </w:r>
      <w:r w:rsidRPr="00033C75">
        <w:rPr>
          <w:rFonts w:ascii="Arial" w:hAnsi="Arial" w:cs="Arial"/>
          <w:color w:val="000000" w:themeColor="text1"/>
          <w:sz w:val="22"/>
          <w:szCs w:val="22"/>
        </w:rPr>
        <w:lastRenderedPageBreak/>
        <w:t xml:space="preserve">genes play in the development and treatment of common diseases. The health information collected is both self-reported and periodically obtained from the participant's electronic medical record at Northwestern. NUgene is Institutional Review Board–approved and compliant with the Health Insurance Portability and Accountability Act. </w:t>
      </w:r>
    </w:p>
    <w:p w14:paraId="25016923" w14:textId="77777777" w:rsidR="00033C75" w:rsidRPr="000026B7" w:rsidRDefault="00033C75" w:rsidP="00033C75">
      <w:pPr>
        <w:rPr>
          <w:rFonts w:ascii="Arial" w:hAnsi="Arial" w:cs="Arial"/>
          <w:color w:val="000000" w:themeColor="text1"/>
          <w:sz w:val="22"/>
          <w:szCs w:val="22"/>
        </w:rPr>
      </w:pPr>
    </w:p>
    <w:p w14:paraId="5FA1DE58" w14:textId="3B921C54" w:rsidR="00A70870" w:rsidRPr="000026B7" w:rsidRDefault="00A70870" w:rsidP="007B2396">
      <w:pPr>
        <w:rPr>
          <w:rFonts w:ascii="Arial" w:hAnsi="Arial" w:cs="Arial"/>
          <w:color w:val="000000" w:themeColor="text1"/>
          <w:sz w:val="22"/>
          <w:szCs w:val="22"/>
        </w:rPr>
      </w:pPr>
      <w:r w:rsidRPr="000026B7">
        <w:rPr>
          <w:rFonts w:ascii="Arial" w:hAnsi="Arial" w:cs="Arial"/>
          <w:color w:val="000000" w:themeColor="text1"/>
          <w:sz w:val="22"/>
          <w:szCs w:val="22"/>
        </w:rPr>
        <w:t>- Northwestern Pathology Core Facilit</w:t>
      </w:r>
      <w:r w:rsidR="007B2396" w:rsidRPr="000026B7">
        <w:rPr>
          <w:rFonts w:ascii="Arial" w:hAnsi="Arial" w:cs="Arial"/>
          <w:color w:val="000000" w:themeColor="text1"/>
          <w:sz w:val="22"/>
          <w:szCs w:val="22"/>
        </w:rPr>
        <w:t>y</w:t>
      </w:r>
      <w:r w:rsidRPr="000026B7">
        <w:rPr>
          <w:rFonts w:ascii="Arial" w:hAnsi="Arial" w:cs="Arial"/>
          <w:color w:val="000000" w:themeColor="text1"/>
          <w:sz w:val="22"/>
          <w:szCs w:val="22"/>
        </w:rPr>
        <w:t xml:space="preserve"> (PCF): </w:t>
      </w:r>
      <w:r w:rsidR="007B2396" w:rsidRPr="000026B7">
        <w:rPr>
          <w:rFonts w:ascii="Arial" w:hAnsi="Arial" w:cs="Arial"/>
          <w:color w:val="000000" w:themeColor="text1"/>
          <w:sz w:val="22"/>
          <w:szCs w:val="22"/>
        </w:rPr>
        <w:t xml:space="preserve">PCF </w:t>
      </w:r>
      <w:r w:rsidRPr="000026B7">
        <w:rPr>
          <w:rFonts w:ascii="Arial" w:hAnsi="Arial" w:cs="Arial"/>
          <w:color w:val="000000" w:themeColor="text1"/>
          <w:sz w:val="22"/>
          <w:szCs w:val="22"/>
        </w:rPr>
        <w:t xml:space="preserve">is a centralized, comprehensive, core laboratory providing </w:t>
      </w:r>
      <w:r w:rsidR="007B2396" w:rsidRPr="000026B7">
        <w:rPr>
          <w:rFonts w:ascii="Arial" w:hAnsi="Arial" w:cs="Arial"/>
          <w:color w:val="000000" w:themeColor="text1"/>
          <w:sz w:val="22"/>
          <w:szCs w:val="22"/>
        </w:rPr>
        <w:t xml:space="preserve">full pathology services for human tissue-based studies, including </w:t>
      </w:r>
      <w:r w:rsidRPr="000026B7">
        <w:rPr>
          <w:rFonts w:ascii="Arial" w:hAnsi="Arial" w:cs="Arial"/>
          <w:color w:val="000000" w:themeColor="text1"/>
          <w:sz w:val="22"/>
          <w:szCs w:val="22"/>
        </w:rPr>
        <w:t xml:space="preserve">histology, immunohistochemistry, molecular analysis, and microscopic </w:t>
      </w:r>
      <w:r w:rsidR="007B2396" w:rsidRPr="000026B7">
        <w:rPr>
          <w:rFonts w:ascii="Arial" w:hAnsi="Arial" w:cs="Arial"/>
          <w:color w:val="000000" w:themeColor="text1"/>
          <w:sz w:val="22"/>
          <w:szCs w:val="22"/>
        </w:rPr>
        <w:t>examination</w:t>
      </w:r>
      <w:r w:rsidRPr="000026B7">
        <w:rPr>
          <w:rFonts w:ascii="Arial" w:hAnsi="Arial" w:cs="Arial"/>
          <w:color w:val="000000" w:themeColor="text1"/>
          <w:sz w:val="22"/>
          <w:szCs w:val="22"/>
        </w:rPr>
        <w:t xml:space="preserve">. </w:t>
      </w:r>
      <w:r w:rsidR="007B2396" w:rsidRPr="000026B7">
        <w:rPr>
          <w:rFonts w:ascii="Arial" w:hAnsi="Arial" w:cs="Arial"/>
          <w:color w:val="000000" w:themeColor="text1"/>
          <w:sz w:val="22"/>
          <w:szCs w:val="22"/>
        </w:rPr>
        <w:t>The Facility is</w:t>
      </w:r>
      <w:r w:rsidRPr="000026B7">
        <w:rPr>
          <w:rFonts w:ascii="Arial" w:hAnsi="Arial" w:cs="Arial"/>
          <w:color w:val="000000" w:themeColor="text1"/>
          <w:sz w:val="22"/>
          <w:szCs w:val="22"/>
        </w:rPr>
        <w:t xml:space="preserve"> College of American Pathologists (CAP) accredited and CLIA certified. In addition to </w:t>
      </w:r>
      <w:r w:rsidR="007B2396" w:rsidRPr="000026B7">
        <w:rPr>
          <w:rFonts w:ascii="Arial" w:hAnsi="Arial" w:cs="Arial"/>
          <w:color w:val="000000" w:themeColor="text1"/>
          <w:sz w:val="22"/>
          <w:szCs w:val="22"/>
        </w:rPr>
        <w:t>the</w:t>
      </w:r>
      <w:r w:rsidRPr="000026B7">
        <w:rPr>
          <w:rFonts w:ascii="Arial" w:hAnsi="Arial" w:cs="Arial"/>
          <w:color w:val="000000" w:themeColor="text1"/>
          <w:sz w:val="22"/>
          <w:szCs w:val="22"/>
        </w:rPr>
        <w:t xml:space="preserve"> laboratory services, </w:t>
      </w:r>
      <w:r w:rsidR="007B2396" w:rsidRPr="000026B7">
        <w:rPr>
          <w:rFonts w:ascii="Arial" w:hAnsi="Arial" w:cs="Arial"/>
          <w:color w:val="000000" w:themeColor="text1"/>
          <w:sz w:val="22"/>
          <w:szCs w:val="22"/>
        </w:rPr>
        <w:t>PCF also</w:t>
      </w:r>
      <w:r w:rsidRPr="000026B7">
        <w:rPr>
          <w:rFonts w:ascii="Arial" w:hAnsi="Arial" w:cs="Arial"/>
          <w:color w:val="000000" w:themeColor="text1"/>
          <w:sz w:val="22"/>
          <w:szCs w:val="22"/>
        </w:rPr>
        <w:t xml:space="preserve"> perform</w:t>
      </w:r>
      <w:r w:rsidR="007B2396" w:rsidRPr="000026B7">
        <w:rPr>
          <w:rFonts w:ascii="Arial" w:hAnsi="Arial" w:cs="Arial"/>
          <w:color w:val="000000" w:themeColor="text1"/>
          <w:sz w:val="22"/>
          <w:szCs w:val="22"/>
        </w:rPr>
        <w:t>s</w:t>
      </w:r>
      <w:r w:rsidRPr="000026B7">
        <w:rPr>
          <w:rFonts w:ascii="Arial" w:hAnsi="Arial" w:cs="Arial"/>
          <w:color w:val="000000" w:themeColor="text1"/>
          <w:sz w:val="22"/>
          <w:szCs w:val="22"/>
        </w:rPr>
        <w:t xml:space="preserve"> procurement of fresh biospecimens for clinical trials and biobanking. </w:t>
      </w:r>
      <w:r w:rsidR="007B2396" w:rsidRPr="000026B7">
        <w:rPr>
          <w:rFonts w:ascii="Arial" w:hAnsi="Arial" w:cs="Arial"/>
          <w:color w:val="000000" w:themeColor="text1"/>
          <w:sz w:val="22"/>
          <w:szCs w:val="22"/>
        </w:rPr>
        <w:t>Both</w:t>
      </w:r>
      <w:r w:rsidRPr="000026B7">
        <w:rPr>
          <w:rFonts w:ascii="Arial" w:hAnsi="Arial" w:cs="Arial"/>
          <w:color w:val="000000" w:themeColor="text1"/>
          <w:sz w:val="22"/>
          <w:szCs w:val="22"/>
        </w:rPr>
        <w:t xml:space="preserve"> located at downtown Chicago, </w:t>
      </w:r>
      <w:r w:rsidR="007B2396" w:rsidRPr="000026B7">
        <w:rPr>
          <w:rFonts w:ascii="Arial" w:hAnsi="Arial" w:cs="Arial"/>
          <w:color w:val="000000" w:themeColor="text1"/>
          <w:sz w:val="22"/>
          <w:szCs w:val="22"/>
        </w:rPr>
        <w:t>NUSeq and PCF work closely on projects that require both genomics and pathology expertise</w:t>
      </w:r>
      <w:r w:rsidRPr="000026B7">
        <w:rPr>
          <w:rFonts w:ascii="Arial" w:hAnsi="Arial" w:cs="Arial"/>
          <w:color w:val="000000" w:themeColor="text1"/>
          <w:sz w:val="22"/>
          <w:szCs w:val="22"/>
        </w:rPr>
        <w:t>.</w:t>
      </w:r>
    </w:p>
    <w:p w14:paraId="4E74C08F" w14:textId="77777777" w:rsidR="00A70870" w:rsidRDefault="00A70870" w:rsidP="00033C75">
      <w:pPr>
        <w:rPr>
          <w:rFonts w:ascii="Arial" w:hAnsi="Arial" w:cs="Arial"/>
          <w:color w:val="000000" w:themeColor="text1"/>
          <w:sz w:val="22"/>
          <w:szCs w:val="22"/>
        </w:rPr>
      </w:pPr>
    </w:p>
    <w:p w14:paraId="422B1C96" w14:textId="67EBE44A" w:rsidR="00033C75" w:rsidRPr="00033C75" w:rsidRDefault="00033C75" w:rsidP="00033C75">
      <w:pPr>
        <w:rPr>
          <w:rFonts w:ascii="Arial" w:hAnsi="Arial" w:cs="Arial"/>
          <w:sz w:val="22"/>
          <w:szCs w:val="22"/>
          <w:lang w:eastAsia="zh-CN"/>
        </w:rPr>
      </w:pPr>
      <w:r w:rsidRPr="00033C75">
        <w:rPr>
          <w:rFonts w:ascii="Arial" w:hAnsi="Arial" w:cs="Arial"/>
          <w:color w:val="000000" w:themeColor="text1"/>
          <w:sz w:val="22"/>
          <w:szCs w:val="22"/>
        </w:rPr>
        <w:t xml:space="preserve">- Northwestern Supercomputing Infrastructure: Provides computing resources and support to Northwestern researchers. </w:t>
      </w:r>
      <w:r w:rsidRPr="00033C75">
        <w:rPr>
          <w:rFonts w:ascii="Arial" w:hAnsi="Arial" w:cs="Arial"/>
          <w:sz w:val="22"/>
          <w:szCs w:val="22"/>
          <w:lang w:eastAsia="zh-CN"/>
        </w:rPr>
        <w:t>Major computational resources include high-performance computing, secure on-premises and Cloud data storage and file sharing, data analysis tools, global data transfer networks, and customized computational solutions.</w:t>
      </w:r>
    </w:p>
    <w:p w14:paraId="0AF47B2A" w14:textId="77777777" w:rsidR="00033C75" w:rsidRPr="00033C75" w:rsidRDefault="00033C75" w:rsidP="00033C75">
      <w:pPr>
        <w:rPr>
          <w:rFonts w:ascii="Arial" w:hAnsi="Arial" w:cs="Arial"/>
          <w:color w:val="000000" w:themeColor="text1"/>
          <w:sz w:val="22"/>
          <w:szCs w:val="22"/>
        </w:rPr>
      </w:pPr>
    </w:p>
    <w:sectPr w:rsidR="00033C75" w:rsidRPr="00033C75" w:rsidSect="00F90A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25A"/>
    <w:multiLevelType w:val="hybridMultilevel"/>
    <w:tmpl w:val="99D27E58"/>
    <w:lvl w:ilvl="0" w:tplc="22A2F5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63D0C"/>
    <w:multiLevelType w:val="hybridMultilevel"/>
    <w:tmpl w:val="6FD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F43F9"/>
    <w:multiLevelType w:val="hybridMultilevel"/>
    <w:tmpl w:val="D98094EA"/>
    <w:lvl w:ilvl="0" w:tplc="427C0F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F5400"/>
    <w:multiLevelType w:val="hybridMultilevel"/>
    <w:tmpl w:val="EA52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A2F9D"/>
    <w:multiLevelType w:val="hybridMultilevel"/>
    <w:tmpl w:val="FCA6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874B59"/>
    <w:multiLevelType w:val="hybridMultilevel"/>
    <w:tmpl w:val="BF06E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EAF757E"/>
    <w:multiLevelType w:val="hybridMultilevel"/>
    <w:tmpl w:val="6DCCC8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909796">
    <w:abstractNumId w:val="6"/>
  </w:num>
  <w:num w:numId="2" w16cid:durableId="1641231293">
    <w:abstractNumId w:val="3"/>
  </w:num>
  <w:num w:numId="3" w16cid:durableId="20325171">
    <w:abstractNumId w:val="1"/>
  </w:num>
  <w:num w:numId="4" w16cid:durableId="226887609">
    <w:abstractNumId w:val="4"/>
  </w:num>
  <w:num w:numId="5" w16cid:durableId="2118861934">
    <w:abstractNumId w:val="5"/>
  </w:num>
  <w:num w:numId="6" w16cid:durableId="370613137">
    <w:abstractNumId w:val="0"/>
  </w:num>
  <w:num w:numId="7" w16cid:durableId="1467352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606"/>
    <w:rsid w:val="000026B7"/>
    <w:rsid w:val="00031284"/>
    <w:rsid w:val="000318E0"/>
    <w:rsid w:val="00033C75"/>
    <w:rsid w:val="00041D23"/>
    <w:rsid w:val="00047179"/>
    <w:rsid w:val="00047D61"/>
    <w:rsid w:val="00051B45"/>
    <w:rsid w:val="00057445"/>
    <w:rsid w:val="000A6C4C"/>
    <w:rsid w:val="000F2FB9"/>
    <w:rsid w:val="000F5472"/>
    <w:rsid w:val="000F6C36"/>
    <w:rsid w:val="00102655"/>
    <w:rsid w:val="00133ABA"/>
    <w:rsid w:val="00135C7E"/>
    <w:rsid w:val="0013737B"/>
    <w:rsid w:val="00145D35"/>
    <w:rsid w:val="001563B0"/>
    <w:rsid w:val="001768D3"/>
    <w:rsid w:val="00176D47"/>
    <w:rsid w:val="00177444"/>
    <w:rsid w:val="00186918"/>
    <w:rsid w:val="001C195E"/>
    <w:rsid w:val="001C3668"/>
    <w:rsid w:val="001D7182"/>
    <w:rsid w:val="001F2635"/>
    <w:rsid w:val="00204EC4"/>
    <w:rsid w:val="002115E5"/>
    <w:rsid w:val="002179B8"/>
    <w:rsid w:val="002263E5"/>
    <w:rsid w:val="00237266"/>
    <w:rsid w:val="0027649A"/>
    <w:rsid w:val="0028102A"/>
    <w:rsid w:val="002815ED"/>
    <w:rsid w:val="002949FA"/>
    <w:rsid w:val="002B573F"/>
    <w:rsid w:val="0034782A"/>
    <w:rsid w:val="003A152E"/>
    <w:rsid w:val="003B462C"/>
    <w:rsid w:val="003B6E93"/>
    <w:rsid w:val="003D3313"/>
    <w:rsid w:val="003E4DFE"/>
    <w:rsid w:val="00426055"/>
    <w:rsid w:val="004478F9"/>
    <w:rsid w:val="00451F5D"/>
    <w:rsid w:val="00472363"/>
    <w:rsid w:val="00490F75"/>
    <w:rsid w:val="00491FF6"/>
    <w:rsid w:val="004A458B"/>
    <w:rsid w:val="004C13CB"/>
    <w:rsid w:val="004C72B5"/>
    <w:rsid w:val="00512288"/>
    <w:rsid w:val="0052354E"/>
    <w:rsid w:val="00526E79"/>
    <w:rsid w:val="00537C90"/>
    <w:rsid w:val="00541375"/>
    <w:rsid w:val="00546526"/>
    <w:rsid w:val="005F2B16"/>
    <w:rsid w:val="00646C00"/>
    <w:rsid w:val="006523BA"/>
    <w:rsid w:val="006761BF"/>
    <w:rsid w:val="00676A92"/>
    <w:rsid w:val="00684968"/>
    <w:rsid w:val="0069751D"/>
    <w:rsid w:val="006D2333"/>
    <w:rsid w:val="006F5B5A"/>
    <w:rsid w:val="007122DD"/>
    <w:rsid w:val="00712B6F"/>
    <w:rsid w:val="007153FF"/>
    <w:rsid w:val="0072436A"/>
    <w:rsid w:val="00730FE5"/>
    <w:rsid w:val="00775544"/>
    <w:rsid w:val="007B2396"/>
    <w:rsid w:val="007B3A86"/>
    <w:rsid w:val="007C4650"/>
    <w:rsid w:val="007D1D8C"/>
    <w:rsid w:val="007D7839"/>
    <w:rsid w:val="007D78CA"/>
    <w:rsid w:val="008018C5"/>
    <w:rsid w:val="00803B73"/>
    <w:rsid w:val="008266A0"/>
    <w:rsid w:val="0082774F"/>
    <w:rsid w:val="00831690"/>
    <w:rsid w:val="008516B3"/>
    <w:rsid w:val="008560D4"/>
    <w:rsid w:val="0086423A"/>
    <w:rsid w:val="00864399"/>
    <w:rsid w:val="00870A41"/>
    <w:rsid w:val="00885117"/>
    <w:rsid w:val="00893A34"/>
    <w:rsid w:val="008A2B4C"/>
    <w:rsid w:val="008B688F"/>
    <w:rsid w:val="008D1345"/>
    <w:rsid w:val="008D6000"/>
    <w:rsid w:val="008E1A7D"/>
    <w:rsid w:val="0090683E"/>
    <w:rsid w:val="00912268"/>
    <w:rsid w:val="00914A4B"/>
    <w:rsid w:val="00915278"/>
    <w:rsid w:val="00916F10"/>
    <w:rsid w:val="00933E65"/>
    <w:rsid w:val="00942312"/>
    <w:rsid w:val="00972C50"/>
    <w:rsid w:val="00981F97"/>
    <w:rsid w:val="0099033E"/>
    <w:rsid w:val="009A1730"/>
    <w:rsid w:val="009E183E"/>
    <w:rsid w:val="00A0078B"/>
    <w:rsid w:val="00A263F3"/>
    <w:rsid w:val="00A27064"/>
    <w:rsid w:val="00A317FC"/>
    <w:rsid w:val="00A50CE3"/>
    <w:rsid w:val="00A70870"/>
    <w:rsid w:val="00A73FD4"/>
    <w:rsid w:val="00A94934"/>
    <w:rsid w:val="00AA1167"/>
    <w:rsid w:val="00AA310B"/>
    <w:rsid w:val="00B00709"/>
    <w:rsid w:val="00B24AD7"/>
    <w:rsid w:val="00B27A17"/>
    <w:rsid w:val="00B319E3"/>
    <w:rsid w:val="00B70347"/>
    <w:rsid w:val="00B74299"/>
    <w:rsid w:val="00B85625"/>
    <w:rsid w:val="00B936D6"/>
    <w:rsid w:val="00B964F7"/>
    <w:rsid w:val="00B970C7"/>
    <w:rsid w:val="00BA2C8A"/>
    <w:rsid w:val="00BC5236"/>
    <w:rsid w:val="00BC715E"/>
    <w:rsid w:val="00C313E8"/>
    <w:rsid w:val="00C346E1"/>
    <w:rsid w:val="00C90F21"/>
    <w:rsid w:val="00CA3220"/>
    <w:rsid w:val="00CD3A75"/>
    <w:rsid w:val="00CD7681"/>
    <w:rsid w:val="00CE5A8F"/>
    <w:rsid w:val="00D22C8D"/>
    <w:rsid w:val="00D62CD1"/>
    <w:rsid w:val="00D777AA"/>
    <w:rsid w:val="00DE10A7"/>
    <w:rsid w:val="00DF0AF3"/>
    <w:rsid w:val="00E11290"/>
    <w:rsid w:val="00E31D95"/>
    <w:rsid w:val="00E3390B"/>
    <w:rsid w:val="00E42D70"/>
    <w:rsid w:val="00E506C3"/>
    <w:rsid w:val="00E50EE0"/>
    <w:rsid w:val="00E561F4"/>
    <w:rsid w:val="00ED7070"/>
    <w:rsid w:val="00EE4EFC"/>
    <w:rsid w:val="00F07F1B"/>
    <w:rsid w:val="00F438D1"/>
    <w:rsid w:val="00F645B9"/>
    <w:rsid w:val="00F90A5E"/>
    <w:rsid w:val="00FE2606"/>
    <w:rsid w:val="00FF0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7A22"/>
  <w14:defaultImageDpi w14:val="32767"/>
  <w15:chartTrackingRefBased/>
  <w15:docId w15:val="{BACB8FC7-4048-9A4B-A396-DA3F1910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23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5236"/>
    <w:rPr>
      <w:color w:val="0000FF"/>
      <w:u w:val="single"/>
    </w:rPr>
  </w:style>
  <w:style w:type="character" w:customStyle="1" w:styleId="apple-converted-space">
    <w:name w:val="apple-converted-space"/>
    <w:basedOn w:val="DefaultParagraphFont"/>
    <w:rsid w:val="00BC5236"/>
  </w:style>
  <w:style w:type="paragraph" w:customStyle="1" w:styleId="DataField11pt">
    <w:name w:val="Data Field 11pt"/>
    <w:basedOn w:val="Normal"/>
    <w:rsid w:val="00646C00"/>
    <w:pPr>
      <w:autoSpaceDE w:val="0"/>
      <w:autoSpaceDN w:val="0"/>
      <w:spacing w:line="300" w:lineRule="exact"/>
    </w:pPr>
    <w:rPr>
      <w:rFonts w:ascii="Arial" w:hAnsi="Arial" w:cs="Arial"/>
      <w:sz w:val="22"/>
      <w:szCs w:val="20"/>
    </w:rPr>
  </w:style>
  <w:style w:type="paragraph" w:customStyle="1" w:styleId="DataField11pt-Single">
    <w:name w:val="Data Field 11pt-Single"/>
    <w:basedOn w:val="Normal"/>
    <w:rsid w:val="00646C00"/>
    <w:pPr>
      <w:autoSpaceDE w:val="0"/>
      <w:autoSpaceDN w:val="0"/>
    </w:pPr>
    <w:rPr>
      <w:rFonts w:ascii="Arial" w:hAnsi="Arial" w:cs="Arial"/>
      <w:sz w:val="22"/>
      <w:szCs w:val="20"/>
    </w:rPr>
  </w:style>
  <w:style w:type="paragraph" w:styleId="ListParagraph">
    <w:name w:val="List Paragraph"/>
    <w:basedOn w:val="Normal"/>
    <w:link w:val="ListParagraphChar"/>
    <w:uiPriority w:val="34"/>
    <w:qFormat/>
    <w:rsid w:val="00646C00"/>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646C00"/>
    <w:rPr>
      <w:sz w:val="22"/>
      <w:szCs w:val="22"/>
    </w:rPr>
  </w:style>
  <w:style w:type="character" w:styleId="FollowedHyperlink">
    <w:name w:val="FollowedHyperlink"/>
    <w:basedOn w:val="DefaultParagraphFont"/>
    <w:uiPriority w:val="99"/>
    <w:semiHidden/>
    <w:unhideWhenUsed/>
    <w:rsid w:val="00490F75"/>
    <w:rPr>
      <w:color w:val="954F72" w:themeColor="followedHyperlink"/>
      <w:u w:val="single"/>
    </w:rPr>
  </w:style>
  <w:style w:type="character" w:customStyle="1" w:styleId="UnresolvedMention1">
    <w:name w:val="Unresolved Mention1"/>
    <w:basedOn w:val="DefaultParagraphFont"/>
    <w:uiPriority w:val="99"/>
    <w:rsid w:val="0049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7905">
      <w:bodyDiv w:val="1"/>
      <w:marLeft w:val="0"/>
      <w:marRight w:val="0"/>
      <w:marTop w:val="0"/>
      <w:marBottom w:val="0"/>
      <w:divBdr>
        <w:top w:val="none" w:sz="0" w:space="0" w:color="auto"/>
        <w:left w:val="none" w:sz="0" w:space="0" w:color="auto"/>
        <w:bottom w:val="none" w:sz="0" w:space="0" w:color="auto"/>
        <w:right w:val="none" w:sz="0" w:space="0" w:color="auto"/>
      </w:divBdr>
    </w:div>
    <w:div w:id="514030715">
      <w:bodyDiv w:val="1"/>
      <w:marLeft w:val="0"/>
      <w:marRight w:val="0"/>
      <w:marTop w:val="0"/>
      <w:marBottom w:val="0"/>
      <w:divBdr>
        <w:top w:val="none" w:sz="0" w:space="0" w:color="auto"/>
        <w:left w:val="none" w:sz="0" w:space="0" w:color="auto"/>
        <w:bottom w:val="none" w:sz="0" w:space="0" w:color="auto"/>
        <w:right w:val="none" w:sz="0" w:space="0" w:color="auto"/>
      </w:divBdr>
    </w:div>
    <w:div w:id="848102726">
      <w:bodyDiv w:val="1"/>
      <w:marLeft w:val="0"/>
      <w:marRight w:val="0"/>
      <w:marTop w:val="0"/>
      <w:marBottom w:val="0"/>
      <w:divBdr>
        <w:top w:val="none" w:sz="0" w:space="0" w:color="auto"/>
        <w:left w:val="none" w:sz="0" w:space="0" w:color="auto"/>
        <w:bottom w:val="none" w:sz="0" w:space="0" w:color="auto"/>
        <w:right w:val="none" w:sz="0" w:space="0" w:color="auto"/>
      </w:divBdr>
    </w:div>
    <w:div w:id="200042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Puckelwartz</dc:creator>
  <cp:keywords/>
  <dc:description/>
  <cp:lastModifiedBy>Xinkun Wang</cp:lastModifiedBy>
  <cp:revision>5</cp:revision>
  <dcterms:created xsi:type="dcterms:W3CDTF">2025-09-12T21:52:00Z</dcterms:created>
  <dcterms:modified xsi:type="dcterms:W3CDTF">2025-09-12T21:54:00Z</dcterms:modified>
</cp:coreProperties>
</file>